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38" w:rsidRPr="00252338" w:rsidRDefault="00252338" w:rsidP="002523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2523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Жидкая резина — Гидроизоляционные материалы</w:t>
      </w:r>
    </w:p>
    <w:bookmarkEnd w:id="0"/>
    <w:p w:rsidR="00252338" w:rsidRPr="00252338" w:rsidRDefault="00252338" w:rsidP="002523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5233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Жидкая резина – </w:t>
      </w:r>
      <w:proofErr w:type="gramStart"/>
      <w:r w:rsidRPr="0025233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инновационный материал</w:t>
      </w:r>
      <w:proofErr w:type="gramEnd"/>
      <w:r w:rsidRPr="0025233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имеющий широкое применение в строительстве. </w:t>
      </w:r>
      <w:proofErr w:type="spellStart"/>
      <w:r w:rsidRPr="0025233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Жидкообразный</w:t>
      </w:r>
      <w:proofErr w:type="spellEnd"/>
      <w:r w:rsidRPr="0025233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материал после нанесения на поверхность образует резиновое, монолитное покрытие с высокими показателями эластичности, гидрофобности и долговечности (более 25 лет). Исключительная эластичность (до 2000%) и прекрасная адгезия (сцепление) жидкой резины практически ко всем строительным покрытиям (стяжка, бетон, древесина, ОСБ, плитка, металл, старый рубероид, битумные покрытия и </w:t>
      </w:r>
      <w:proofErr w:type="spellStart"/>
      <w:r w:rsidRPr="0025233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т.д</w:t>
      </w:r>
      <w:proofErr w:type="spellEnd"/>
      <w:r w:rsidRPr="0025233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) дают возможность решать самые сложные и разнообразные гидроизоляционные задачи. Наносится методом холодного нанесения (нет необходимости подогревать и использовать горелки), как вручную при малых объёмах (валик, кисть, «</w:t>
      </w:r>
      <w:proofErr w:type="spellStart"/>
      <w:r w:rsidRPr="0025233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макловица</w:t>
      </w:r>
      <w:proofErr w:type="spellEnd"/>
      <w:r w:rsidRPr="0025233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»), так и механически при больших объёмах (аппараты безвоздушного распыления).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4021"/>
        <w:gridCol w:w="2857"/>
      </w:tblGrid>
      <w:tr w:rsidR="00252338" w:rsidRPr="00252338" w:rsidTr="00252338">
        <w:tc>
          <w:tcPr>
            <w:tcW w:w="2475" w:type="dxa"/>
            <w:shd w:val="clear" w:color="auto" w:fill="66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Товар</w:t>
            </w:r>
          </w:p>
        </w:tc>
        <w:tc>
          <w:tcPr>
            <w:tcW w:w="4021" w:type="dxa"/>
            <w:shd w:val="clear" w:color="auto" w:fill="66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Краткое описание</w:t>
            </w:r>
          </w:p>
        </w:tc>
        <w:tc>
          <w:tcPr>
            <w:tcW w:w="2857" w:type="dxa"/>
            <w:shd w:val="clear" w:color="auto" w:fill="66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Область применения</w:t>
            </w:r>
          </w:p>
        </w:tc>
      </w:tr>
      <w:tr w:rsidR="00252338" w:rsidRPr="00252338" w:rsidTr="00252338">
        <w:tc>
          <w:tcPr>
            <w:tcW w:w="2475" w:type="dxa"/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hyperlink r:id="rId5" w:history="1"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br/>
              </w:r>
              <w:proofErr w:type="spellStart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Hyperdesmo</w:t>
              </w:r>
              <w:proofErr w:type="spellEnd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br/>
                <w:t>(</w:t>
              </w:r>
              <w:proofErr w:type="spellStart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Гипердесмо</w:t>
              </w:r>
              <w:proofErr w:type="spellEnd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)</w:t>
              </w:r>
            </w:hyperlink>
            <w:r w:rsidRPr="00252338">
              <w:rPr>
                <w:rFonts w:ascii="Times New Roman" w:eastAsia="Times New Roman" w:hAnsi="Times New Roman" w:cs="Times New Roman"/>
                <w:noProof/>
                <w:color w:val="757575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1085850"/>
                  <wp:effectExtent l="0" t="0" r="0" b="0"/>
                  <wp:docPr id="6" name="Рисунок 6" descr="гипердесмо цена куп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ипердесмо цена куп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Цена — 142 $/ведро</w:t>
            </w:r>
          </w:p>
          <w:p w:rsidR="00252338" w:rsidRPr="00252338" w:rsidRDefault="00252338" w:rsidP="00252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</w:p>
        </w:tc>
        <w:tc>
          <w:tcPr>
            <w:tcW w:w="4021" w:type="dxa"/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Однокомпонентная жидкая резина универсального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применения на полиуретановой основе.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Наносится мин. в 2 слоя 0.6÷0.8 кг/слой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интервалом между слоями 24÷48 часов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Устойчивость к УФ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Эластичность &gt;600%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 xml:space="preserve">Твёрдость &gt;70 ед. по </w:t>
            </w:r>
            <w:proofErr w:type="spellStart"/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Шору</w:t>
            </w:r>
            <w:proofErr w:type="spellEnd"/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Стандартные цвета: серый, белый, красный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Расход: от 1.5 кг/м²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Фасовка: вёдра по 25 кг.</w:t>
            </w:r>
          </w:p>
        </w:tc>
        <w:tc>
          <w:tcPr>
            <w:tcW w:w="2857" w:type="dxa"/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плоские кровли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ремонт битумной кровли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террасы, балконы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веранды, гаражи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фундаменты, подвалы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стяжка, бетон, металл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древесина, ОСБ, ДСП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подземные сооружения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защита ППУ от УФ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керамическая плитка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под и по штукатурке</w:t>
            </w:r>
          </w:p>
          <w:p w:rsidR="00252338" w:rsidRPr="00252338" w:rsidRDefault="00252338" w:rsidP="002523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гидроизоляция металла</w:t>
            </w:r>
          </w:p>
        </w:tc>
      </w:tr>
      <w:tr w:rsidR="00252338" w:rsidRPr="00252338" w:rsidTr="00252338">
        <w:tc>
          <w:tcPr>
            <w:tcW w:w="2475" w:type="dxa"/>
            <w:shd w:val="clear" w:color="auto" w:fill="F1F1F1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hyperlink r:id="rId7" w:history="1">
              <w:proofErr w:type="spellStart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Hyperdesmo</w:t>
              </w:r>
              <w:proofErr w:type="spellEnd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-HAA</w:t>
              </w:r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br/>
                <w:t>(</w:t>
              </w:r>
              <w:proofErr w:type="spellStart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Гипердесмо-АшАА</w:t>
              </w:r>
              <w:proofErr w:type="spellEnd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)</w:t>
              </w:r>
            </w:hyperlink>
          </w:p>
          <w:p w:rsidR="00252338" w:rsidRPr="00252338" w:rsidRDefault="00252338" w:rsidP="00252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noProof/>
                <w:color w:val="9F9F9F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1085850"/>
                  <wp:effectExtent l="0" t="0" r="0" b="0"/>
                  <wp:docPr id="4" name="Рисунок 4" descr="гипердесмо ашаа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ипердесмо ашаа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Цена — 142 $/ведро</w:t>
            </w:r>
          </w:p>
          <w:p w:rsidR="00252338" w:rsidRPr="00252338" w:rsidRDefault="00252338" w:rsidP="00252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</w:p>
        </w:tc>
        <w:tc>
          <w:tcPr>
            <w:tcW w:w="4021" w:type="dxa"/>
            <w:shd w:val="clear" w:color="auto" w:fill="F1F1F1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Инновационная однокомпонентная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полиуретановая жидкая резина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быстрой полимеризации в объёме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Наносится в 1-2 и более слоёв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интервалом между слоями 6÷48 часов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Устойчивость к УФ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Эластичность &gt;400%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 xml:space="preserve">Твёрдость &gt;70 ед. по </w:t>
            </w:r>
            <w:proofErr w:type="spellStart"/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Шору</w:t>
            </w:r>
            <w:proofErr w:type="spellEnd"/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 xml:space="preserve">Стандартные цвета: серый, белый, 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lastRenderedPageBreak/>
              <w:t>красный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Расход: от 1.5 кг/м²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Фасовка: вёдра по 25 кг.</w:t>
            </w:r>
          </w:p>
        </w:tc>
        <w:tc>
          <w:tcPr>
            <w:tcW w:w="2857" w:type="dxa"/>
            <w:shd w:val="clear" w:color="auto" w:fill="F1F1F1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lastRenderedPageBreak/>
              <w:t>плоские кровли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ремонт старой кровли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террасы, балконы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веранды, гаражи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фундаменты, подвалы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стяжка, бетон, металл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древесина, ОСБ, ДСП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подземные сооружения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защита ППУ от УФ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под плитку и поверх плитки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под и по штукатурке</w:t>
            </w:r>
          </w:p>
          <w:p w:rsidR="00252338" w:rsidRPr="00252338" w:rsidRDefault="00252338" w:rsidP="002523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lastRenderedPageBreak/>
              <w:t>гидроизоляция металла</w:t>
            </w:r>
          </w:p>
        </w:tc>
      </w:tr>
      <w:tr w:rsidR="00252338" w:rsidRPr="00252338" w:rsidTr="00252338">
        <w:tc>
          <w:tcPr>
            <w:tcW w:w="2475" w:type="dxa"/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hyperlink r:id="rId8" w:history="1">
              <w:proofErr w:type="spellStart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Hyperdesmo</w:t>
              </w:r>
              <w:proofErr w:type="spellEnd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 xml:space="preserve"> PB-2K</w:t>
              </w:r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br/>
                <w:t>(</w:t>
              </w:r>
              <w:proofErr w:type="spellStart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Гипердесмо</w:t>
              </w:r>
              <w:proofErr w:type="spellEnd"/>
              <w:r w:rsidRPr="00252338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 xml:space="preserve"> ПБ-2К)</w:t>
              </w:r>
            </w:hyperlink>
            <w:r w:rsidRPr="00252338">
              <w:rPr>
                <w:rFonts w:ascii="Times New Roman" w:eastAsia="Times New Roman" w:hAnsi="Times New Roman" w:cs="Times New Roman"/>
                <w:noProof/>
                <w:color w:val="757575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1085850"/>
                  <wp:effectExtent l="0" t="0" r="0" b="0"/>
                  <wp:docPr id="2" name="Рисунок 2" descr="гипердесмо пб-2к купить ц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ипердесмо пб-2к купить ц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Цена — 232 $/</w:t>
            </w:r>
            <w:proofErr w:type="spellStart"/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кт</w:t>
            </w:r>
            <w:proofErr w:type="spellEnd"/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.</w:t>
            </w:r>
          </w:p>
          <w:p w:rsidR="00252338" w:rsidRPr="00252338" w:rsidRDefault="00252338" w:rsidP="00252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</w:p>
        </w:tc>
        <w:tc>
          <w:tcPr>
            <w:tcW w:w="4021" w:type="dxa"/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252338" w:rsidRPr="00252338" w:rsidRDefault="00252338" w:rsidP="0025233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Двухкомпонентная жидкая резина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универсального применения на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битумно-полиуретановой основе с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высокой эластичностью.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Возможность нанесения одним толстым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слоем — 2 кг/м²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После смешивания компонентов, смесь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необходимо выработать в течении 30 минут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Устойчивость к УФ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Эластичность — 2000%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</w:r>
            <w:proofErr w:type="spellStart"/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Тёрдость</w:t>
            </w:r>
            <w:proofErr w:type="spellEnd"/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 xml:space="preserve"> &gt;35 ед. по </w:t>
            </w:r>
            <w:proofErr w:type="spellStart"/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Шору</w:t>
            </w:r>
            <w:proofErr w:type="spellEnd"/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Цвет: черный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Расход: от 1.5 кг/м²</w:t>
            </w:r>
            <w:r w:rsidRPr="00252338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Фасовка: комплект (20 кг + 20 кг.)</w:t>
            </w:r>
          </w:p>
        </w:tc>
        <w:tc>
          <w:tcPr>
            <w:tcW w:w="2857" w:type="dxa"/>
            <w:shd w:val="clear" w:color="auto" w:fill="FFFFFF"/>
            <w:vAlign w:val="center"/>
            <w:hideMark/>
          </w:tcPr>
          <w:p w:rsidR="00252338" w:rsidRPr="00252338" w:rsidRDefault="00252338" w:rsidP="0025233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фундаменты, туннели</w:t>
            </w:r>
          </w:p>
          <w:p w:rsidR="00252338" w:rsidRPr="00252338" w:rsidRDefault="00252338" w:rsidP="0025233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подземные сооружения</w:t>
            </w:r>
          </w:p>
          <w:p w:rsidR="00252338" w:rsidRPr="00252338" w:rsidRDefault="00252338" w:rsidP="0025233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бетон, асфальтобетон,</w:t>
            </w:r>
          </w:p>
          <w:p w:rsidR="00252338" w:rsidRPr="00252338" w:rsidRDefault="00252338" w:rsidP="0025233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стяжка, металл</w:t>
            </w:r>
          </w:p>
          <w:p w:rsidR="00252338" w:rsidRPr="00252338" w:rsidRDefault="00252338" w:rsidP="0025233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252338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ремонт и восстановление</w:t>
            </w:r>
            <w:r w:rsidRPr="00252338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старой битумной</w:t>
            </w:r>
            <w:r w:rsidRPr="00252338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br/>
              <w:t>гидроизоляции</w:t>
            </w:r>
          </w:p>
          <w:p w:rsidR="00252338" w:rsidRPr="00252338" w:rsidRDefault="00252338" w:rsidP="0025233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2CBE" w:rsidRDefault="00E02CBE"/>
    <w:sectPr w:rsidR="00E02CBE" w:rsidSect="0025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8E3"/>
    <w:multiLevelType w:val="multilevel"/>
    <w:tmpl w:val="478A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D6A2B"/>
    <w:multiLevelType w:val="multilevel"/>
    <w:tmpl w:val="85C6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D64689"/>
    <w:multiLevelType w:val="multilevel"/>
    <w:tmpl w:val="6B54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38"/>
    <w:rsid w:val="00252338"/>
    <w:rsid w:val="00E0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4E5E3-17A3-4D9F-8AD6-7B599FB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338"/>
    <w:rPr>
      <w:b/>
      <w:bCs/>
    </w:rPr>
  </w:style>
  <w:style w:type="character" w:customStyle="1" w:styleId="apple-converted-space">
    <w:name w:val="apple-converted-space"/>
    <w:basedOn w:val="a0"/>
    <w:rsid w:val="00252338"/>
  </w:style>
  <w:style w:type="character" w:styleId="a5">
    <w:name w:val="Hyperlink"/>
    <w:basedOn w:val="a0"/>
    <w:uiPriority w:val="99"/>
    <w:semiHidden/>
    <w:unhideWhenUsed/>
    <w:rsid w:val="00252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raska-profi.com.ua/giperdesmo-pb-2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raska-profi.com.ua/giperdesmo-hyperdesmo-ha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okraska-profi.com.ua/giperdesm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2</cp:revision>
  <dcterms:created xsi:type="dcterms:W3CDTF">2016-09-28T10:40:00Z</dcterms:created>
  <dcterms:modified xsi:type="dcterms:W3CDTF">2016-09-28T10:46:00Z</dcterms:modified>
</cp:coreProperties>
</file>